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CCD4AD0"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0532E">
        <w:rPr>
          <w:rFonts w:ascii="Cambria" w:hAnsi="Cambria" w:cs="Arial"/>
          <w:b/>
          <w:bCs/>
          <w:sz w:val="22"/>
          <w:szCs w:val="22"/>
        </w:rPr>
        <w:t>.4</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4B4A0F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t>
      </w:r>
      <w:r w:rsidR="00625D83">
        <w:rPr>
          <w:rFonts w:ascii="Cambria" w:hAnsi="Cambria" w:cs="Arial"/>
          <w:sz w:val="22"/>
          <w:szCs w:val="22"/>
          <w:lang w:eastAsia="pl-PL"/>
        </w:rPr>
        <w:t>Wykonawca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6872B2EC" w14:textId="16F49FE7" w:rsidR="00F45C1F"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sidRPr="00D0532E">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0532E">
        <w:rPr>
          <w:rFonts w:ascii="Cambria" w:hAnsi="Cambria" w:cs="Arial"/>
          <w:sz w:val="22"/>
          <w:szCs w:val="22"/>
          <w:lang w:eastAsia="pl-PL"/>
        </w:rPr>
        <w:t>(</w:t>
      </w:r>
      <w:r w:rsidR="0092759C" w:rsidRPr="0092759C">
        <w:rPr>
          <w:rFonts w:ascii="Cambria" w:hAnsi="Cambria" w:cs="Arial"/>
          <w:sz w:val="22"/>
          <w:szCs w:val="22"/>
          <w:lang w:eastAsia="pl-PL"/>
        </w:rPr>
        <w:t xml:space="preserve">tekst jedn.: </w:t>
      </w:r>
      <w:r w:rsidR="002400A9" w:rsidRPr="00330497">
        <w:rPr>
          <w:rFonts w:ascii="Cambria" w:hAnsi="Cambria" w:cs="Arial"/>
          <w:sz w:val="22"/>
          <w:szCs w:val="22"/>
        </w:rPr>
        <w:t>Dz. U. z 202</w:t>
      </w:r>
      <w:r w:rsidR="002400A9">
        <w:rPr>
          <w:rFonts w:ascii="Cambria" w:hAnsi="Cambria" w:cs="Arial"/>
          <w:sz w:val="22"/>
          <w:szCs w:val="22"/>
        </w:rPr>
        <w:t>2</w:t>
      </w:r>
      <w:r w:rsidR="002400A9" w:rsidRPr="00330497">
        <w:rPr>
          <w:rFonts w:ascii="Cambria" w:hAnsi="Cambria" w:cs="Arial"/>
          <w:sz w:val="22"/>
          <w:szCs w:val="22"/>
        </w:rPr>
        <w:t xml:space="preserve"> r. poz. 1</w:t>
      </w:r>
      <w:r w:rsidR="002400A9">
        <w:rPr>
          <w:rFonts w:ascii="Cambria" w:hAnsi="Cambria" w:cs="Arial"/>
          <w:sz w:val="22"/>
          <w:szCs w:val="22"/>
        </w:rPr>
        <w:t>710</w:t>
      </w:r>
      <w:r w:rsidR="002400A9" w:rsidRPr="00330497">
        <w:rPr>
          <w:rFonts w:ascii="Cambria" w:hAnsi="Cambria" w:cs="Arial"/>
          <w:sz w:val="22"/>
          <w:szCs w:val="22"/>
        </w:rPr>
        <w:t xml:space="preserve"> z późn. zm</w:t>
      </w:r>
      <w:r w:rsidR="002400A9">
        <w:rPr>
          <w:rFonts w:ascii="Cambria" w:hAnsi="Cambria" w:cs="Arial"/>
          <w:sz w:val="22"/>
          <w:szCs w:val="22"/>
        </w:rPr>
        <w:t>.</w:t>
      </w:r>
      <w:r w:rsidRPr="00D0532E">
        <w:rPr>
          <w:rFonts w:ascii="Cambria" w:hAnsi="Cambria" w:cs="Arial"/>
          <w:sz w:val="22"/>
          <w:szCs w:val="22"/>
          <w:lang w:eastAsia="pl-PL"/>
        </w:rPr>
        <w:t>.</w:t>
      </w:r>
      <w:r w:rsidR="0092759C" w:rsidRPr="00D0532E">
        <w:rPr>
          <w:rFonts w:ascii="Cambria" w:hAnsi="Cambria" w:cs="Arial"/>
          <w:sz w:val="22"/>
          <w:szCs w:val="22"/>
          <w:lang w:eastAsia="pl-PL"/>
        </w:rPr>
        <w:t xml:space="preserve"> </w:t>
      </w:r>
      <w:r>
        <w:rPr>
          <w:rFonts w:ascii="Cambria" w:hAnsi="Cambria" w:cs="Arial"/>
          <w:sz w:val="22"/>
          <w:szCs w:val="22"/>
          <w:lang w:eastAsia="pl-PL"/>
        </w:rPr>
        <w:t>– „PZP”)</w:t>
      </w:r>
      <w:r w:rsidR="00F45C1F" w:rsidRPr="00F45C1F">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E06D03">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D0532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3C0FF883"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Council (</w:t>
      </w:r>
      <w:r w:rsidRPr="008926A8">
        <w:rPr>
          <w:rFonts w:ascii="Cambria" w:hAnsi="Cambria" w:cs="Arial"/>
          <w:i/>
          <w:iCs/>
          <w:sz w:val="22"/>
          <w:szCs w:val="22"/>
          <w:lang w:eastAsia="pl-PL"/>
        </w:rPr>
        <w:t xml:space="preserve">Programme for the </w:t>
      </w:r>
      <w:r w:rsidRPr="008926A8">
        <w:rPr>
          <w:rFonts w:ascii="Cambria" w:hAnsi="Cambria" w:cs="Arial"/>
          <w:i/>
          <w:iCs/>
          <w:sz w:val="22"/>
          <w:szCs w:val="22"/>
          <w:lang w:eastAsia="pl-PL"/>
        </w:rPr>
        <w:lastRenderedPageBreak/>
        <w:t>Endorsement of Forest Certification Schemes</w:t>
      </w:r>
      <w:r>
        <w:rPr>
          <w:rFonts w:ascii="Cambria" w:hAnsi="Cambria" w:cs="Arial"/>
          <w:sz w:val="22"/>
          <w:szCs w:val="22"/>
          <w:lang w:eastAsia="pl-PL"/>
        </w:rPr>
        <w:t xml:space="preserve">) w zakresie certyfikacji w trakcie realizacji Przedmiotu Umowy. </w:t>
      </w:r>
    </w:p>
    <w:p w14:paraId="0117557F" w14:textId="7BD24C26"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0532E">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11654D28"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64DA8AE"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1C4D2169" w14:textId="77777777" w:rsidR="00625D83" w:rsidRDefault="00625D83" w:rsidP="00625D83">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Pr>
          <w:rFonts w:ascii="Cambria" w:hAnsi="Cambria" w:cs="Arial"/>
          <w:sz w:val="22"/>
          <w:szCs w:val="22"/>
        </w:rPr>
        <w:t xml:space="preserve">(na Obszarze Realizacji Pakietu), </w:t>
      </w:r>
    </w:p>
    <w:p w14:paraId="77B64C39" w14:textId="77777777" w:rsidR="00625D83" w:rsidRDefault="00625D83" w:rsidP="00625D83">
      <w:pPr>
        <w:numPr>
          <w:ilvl w:val="0"/>
          <w:numId w:val="33"/>
        </w:num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(na Obszarze Realizacji Pakietu).</w:t>
      </w:r>
    </w:p>
    <w:p w14:paraId="312CFCC0" w14:textId="4DC03FEC"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BBD851E"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wsparcia w akcji gaśniczej, zgodnie z przepisami o </w:t>
      </w:r>
      <w:r>
        <w:rPr>
          <w:rFonts w:ascii="Cambria" w:hAnsi="Cambria" w:cs="Arial"/>
          <w:sz w:val="22"/>
          <w:szCs w:val="22"/>
          <w:lang w:eastAsia="pl-PL"/>
        </w:rPr>
        <w:lastRenderedPageBreak/>
        <w:t>ochronie przeciwpożarowej. Koszty związane z ww. czynnościami pokrywa Zamawiający.</w:t>
      </w:r>
    </w:p>
    <w:p w14:paraId="40A8AD56" w14:textId="52030383" w:rsidR="00D0532E" w:rsidRDefault="00D0532E"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1024F32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Zlecenia</w:t>
      </w:r>
      <w:r w:rsidR="00AD6583">
        <w:rPr>
          <w:rFonts w:ascii="Cambria" w:hAnsi="Cambria" w:cs="Arial"/>
          <w:sz w:val="22"/>
          <w:szCs w:val="22"/>
          <w:lang w:eastAsia="pl-PL"/>
        </w:rPr>
        <w:t xml:space="preserve">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08526FBE"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274880">
        <w:rPr>
          <w:rFonts w:ascii="Cambria" w:hAnsi="Cambria" w:cs="Arial"/>
          <w:sz w:val="22"/>
          <w:szCs w:val="22"/>
          <w:lang w:eastAsia="pl-PL"/>
        </w:rPr>
        <w:t xml:space="preserve">Prace </w:t>
      </w:r>
      <w:r w:rsidR="001E1EE2">
        <w:rPr>
          <w:rFonts w:ascii="Cambria" w:hAnsi="Cambria" w:cs="Arial"/>
          <w:sz w:val="22"/>
          <w:szCs w:val="22"/>
          <w:lang w:eastAsia="pl-PL"/>
        </w:rPr>
        <w:t>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D957708"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CD723C">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4BEF6079"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967F6C">
        <w:rPr>
          <w:rFonts w:ascii="Cambria" w:hAnsi="Cambria"/>
          <w:sz w:val="22"/>
          <w:szCs w:val="22"/>
          <w:lang w:eastAsia="pl-PL"/>
        </w:rPr>
        <w:t>formie</w:t>
      </w:r>
      <w:r>
        <w:rPr>
          <w:rFonts w:ascii="Cambria" w:hAnsi="Cambria"/>
          <w:sz w:val="22"/>
          <w:szCs w:val="22"/>
          <w:lang w:eastAsia="pl-PL"/>
        </w:rPr>
        <w:t xml:space="preserve"> o </w:t>
      </w:r>
      <w:r w:rsidR="00967F6C">
        <w:rPr>
          <w:rFonts w:ascii="Cambria" w:hAnsi="Cambria"/>
          <w:sz w:val="22"/>
          <w:szCs w:val="22"/>
          <w:lang w:eastAsia="pl-PL"/>
        </w:rPr>
        <w:t xml:space="preserve">której </w:t>
      </w:r>
      <w:r>
        <w:rPr>
          <w:rFonts w:ascii="Cambria" w:hAnsi="Cambria"/>
          <w:sz w:val="22"/>
          <w:szCs w:val="22"/>
          <w:lang w:eastAsia="pl-PL"/>
        </w:rPr>
        <w:t xml:space="preserve">mowa w ust. </w:t>
      </w:r>
      <w:r w:rsidR="003342DD">
        <w:rPr>
          <w:rFonts w:ascii="Cambria" w:hAnsi="Cambria"/>
          <w:sz w:val="22"/>
          <w:szCs w:val="22"/>
          <w:lang w:eastAsia="pl-PL"/>
        </w:rPr>
        <w:t xml:space="preserve">6 </w:t>
      </w:r>
      <w:r>
        <w:rPr>
          <w:rFonts w:ascii="Cambria" w:hAnsi="Cambria"/>
          <w:sz w:val="22"/>
          <w:szCs w:val="22"/>
          <w:lang w:eastAsia="pl-PL"/>
        </w:rPr>
        <w:t>pkt 2</w:t>
      </w:r>
      <w:r w:rsidR="00967F6C">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58AAA456" w:rsidR="0013110C" w:rsidRDefault="0013110C" w:rsidP="00225ACD">
      <w:pPr>
        <w:suppressAutoHyphens w:val="0"/>
        <w:spacing w:before="120"/>
        <w:jc w:val="center"/>
        <w:outlineLvl w:val="0"/>
        <w:rPr>
          <w:rFonts w:ascii="Cambria" w:hAnsi="Cambria" w:cs="Arial"/>
          <w:b/>
          <w:color w:val="000000"/>
          <w:sz w:val="22"/>
          <w:szCs w:val="22"/>
          <w:lang w:eastAsia="pl-PL"/>
        </w:rPr>
      </w:pPr>
    </w:p>
    <w:p w14:paraId="256F58BA" w14:textId="3BAB971C" w:rsidR="00D0532E" w:rsidRDefault="00D0532E" w:rsidP="00225ACD">
      <w:pPr>
        <w:suppressAutoHyphens w:val="0"/>
        <w:spacing w:before="120"/>
        <w:jc w:val="center"/>
        <w:outlineLvl w:val="0"/>
        <w:rPr>
          <w:rFonts w:ascii="Cambria" w:hAnsi="Cambria" w:cs="Arial"/>
          <w:b/>
          <w:color w:val="000000"/>
          <w:sz w:val="22"/>
          <w:szCs w:val="22"/>
          <w:lang w:eastAsia="pl-PL"/>
        </w:rPr>
      </w:pPr>
    </w:p>
    <w:p w14:paraId="40D0E836" w14:textId="29692DB2" w:rsidR="00D0532E" w:rsidRDefault="00D0532E" w:rsidP="00225ACD">
      <w:pPr>
        <w:suppressAutoHyphens w:val="0"/>
        <w:spacing w:before="120"/>
        <w:jc w:val="center"/>
        <w:outlineLvl w:val="0"/>
        <w:rPr>
          <w:rFonts w:ascii="Cambria" w:hAnsi="Cambria" w:cs="Arial"/>
          <w:b/>
          <w:color w:val="000000"/>
          <w:sz w:val="22"/>
          <w:szCs w:val="22"/>
          <w:lang w:eastAsia="pl-PL"/>
        </w:rPr>
      </w:pPr>
    </w:p>
    <w:p w14:paraId="430AC37B" w14:textId="77777777" w:rsidR="00D0532E" w:rsidRDefault="00D0532E"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ABB15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0EFA19E8" w:rsidR="0009497D" w:rsidRDefault="0009497D" w:rsidP="00225ACD">
      <w:pPr>
        <w:suppressAutoHyphens w:val="0"/>
        <w:spacing w:before="120"/>
        <w:jc w:val="center"/>
        <w:outlineLvl w:val="0"/>
        <w:rPr>
          <w:rFonts w:ascii="Cambria" w:hAnsi="Cambria" w:cs="Arial"/>
          <w:b/>
          <w:color w:val="000000"/>
          <w:sz w:val="22"/>
          <w:szCs w:val="22"/>
          <w:lang w:eastAsia="pl-PL"/>
        </w:rPr>
      </w:pPr>
    </w:p>
    <w:p w14:paraId="2BC0930D" w14:textId="15D6354A" w:rsidR="00D0532E" w:rsidRDefault="00D0532E" w:rsidP="00225ACD">
      <w:pPr>
        <w:suppressAutoHyphens w:val="0"/>
        <w:spacing w:before="120"/>
        <w:jc w:val="center"/>
        <w:outlineLvl w:val="0"/>
        <w:rPr>
          <w:rFonts w:ascii="Cambria" w:hAnsi="Cambria" w:cs="Arial"/>
          <w:b/>
          <w:color w:val="000000"/>
          <w:sz w:val="22"/>
          <w:szCs w:val="22"/>
          <w:lang w:eastAsia="pl-PL"/>
        </w:rPr>
      </w:pPr>
    </w:p>
    <w:p w14:paraId="55C70A02" w14:textId="77777777" w:rsidR="00D0532E" w:rsidRDefault="00D0532E"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D0532E">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D0532E">
        <w:rPr>
          <w:rFonts w:ascii="Cambria" w:hAnsi="Cambria" w:cs="Arial"/>
          <w:sz w:val="22"/>
          <w:szCs w:val="22"/>
          <w:lang w:eastAsia="pl-PL"/>
        </w:rPr>
        <w:t>20</w:t>
      </w:r>
      <w:r w:rsidR="00E110CB" w:rsidRPr="00D0532E">
        <w:rPr>
          <w:rFonts w:ascii="Cambria" w:hAnsi="Cambria" w:cs="Arial"/>
          <w:sz w:val="22"/>
          <w:szCs w:val="22"/>
          <w:lang w:eastAsia="pl-PL"/>
        </w:rPr>
        <w:t xml:space="preserve"> </w:t>
      </w:r>
      <w:r>
        <w:rPr>
          <w:rFonts w:ascii="Cambria" w:hAnsi="Cambria" w:cs="Arial"/>
          <w:sz w:val="22"/>
          <w:szCs w:val="22"/>
          <w:lang w:eastAsia="pl-PL"/>
        </w:rPr>
        <w:t xml:space="preserve">r. poz. </w:t>
      </w:r>
      <w:r w:rsidRPr="00D0532E">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32894770"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CD723C">
        <w:rPr>
          <w:rFonts w:ascii="Cambria" w:hAnsi="Cambria" w:cs="Arial"/>
          <w:sz w:val="22"/>
          <w:szCs w:val="22"/>
        </w:rPr>
        <w:t>,</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2C26ABB"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17855231"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także zakończenie prac na danej pozycji Zlecenia („Zgłoszenie Gotowości do Odbioru”). Odbiór pozyskanego i zerwanego drewna może odbywać się sukcesywnie i nie wymaga Zgłoszenia Gotowości do Odbioru.</w:t>
      </w:r>
    </w:p>
    <w:p w14:paraId="6EE4AEB1" w14:textId="3954F12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0AED58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AB42DE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4FD7DC6C" w:rsidR="0013110C" w:rsidRDefault="0013110C" w:rsidP="00225ACD">
      <w:pPr>
        <w:suppressAutoHyphens w:val="0"/>
        <w:spacing w:before="120"/>
        <w:jc w:val="both"/>
        <w:rPr>
          <w:rFonts w:ascii="Cambria" w:hAnsi="Cambria" w:cs="Arial"/>
          <w:sz w:val="22"/>
          <w:szCs w:val="22"/>
          <w:lang w:eastAsia="pl-PL"/>
        </w:rPr>
      </w:pPr>
    </w:p>
    <w:p w14:paraId="272FF214" w14:textId="77777777" w:rsidR="00D0532E" w:rsidRDefault="00D0532E"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35404550"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625D8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30DD5DE1" w14:textId="77777777" w:rsidR="00A33BEF" w:rsidRDefault="00A33BEF" w:rsidP="00A33BEF">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Wartości Przedmiotu Umowy nie obejmuje wartości prac wykonywanych w ramach Opcji oraz ew. wzrostu wynagrodzenia w następstwie zastosowania wskaźników zwiększających, o których mowa w ust. 7.</w:t>
      </w:r>
    </w:p>
    <w:p w14:paraId="37B84ED0" w14:textId="05D9045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74212C">
        <w:rPr>
          <w:rFonts w:ascii="Cambria" w:hAnsi="Cambria" w:cs="Arial"/>
          <w:sz w:val="22"/>
          <w:szCs w:val="22"/>
          <w:lang w:eastAsia="pl-PL"/>
        </w:rPr>
        <w:t>, ,</w:t>
      </w:r>
      <w:r w:rsidR="0074212C" w:rsidRPr="00337374">
        <w:rPr>
          <w:rFonts w:ascii="Cambria" w:hAnsi="Cambria" w:cs="Arial"/>
          <w:sz w:val="22"/>
          <w:szCs w:val="22"/>
          <w:lang w:eastAsia="pl-PL"/>
        </w:rPr>
        <w:t xml:space="preserve"> </w:t>
      </w:r>
      <w:r w:rsidR="0074212C" w:rsidRPr="007E5E2B">
        <w:rPr>
          <w:rFonts w:ascii="Cambria" w:hAnsi="Cambria" w:cs="Arial"/>
          <w:sz w:val="22"/>
          <w:szCs w:val="22"/>
          <w:lang w:eastAsia="pl-PL"/>
        </w:rPr>
        <w:t>z zastrzeżeniem postanowień ust. 7</w:t>
      </w:r>
      <w:r w:rsidR="00A33BEF">
        <w:rPr>
          <w:rFonts w:ascii="Cambria" w:hAnsi="Cambria" w:cs="Arial"/>
          <w:sz w:val="22"/>
          <w:szCs w:val="22"/>
          <w:lang w:eastAsia="pl-PL"/>
        </w:rPr>
        <w:t>.</w:t>
      </w:r>
    </w:p>
    <w:p w14:paraId="34B44BF8" w14:textId="7188402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5F09C2"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00EC9D51" w14:textId="77777777" w:rsidR="00A33BEF" w:rsidRPr="0033489E" w:rsidRDefault="00A33BEF" w:rsidP="00A33BEF">
      <w:pPr>
        <w:numPr>
          <w:ilvl w:val="0"/>
          <w:numId w:val="20"/>
        </w:numPr>
        <w:suppressAutoHyphens w:val="0"/>
        <w:spacing w:before="120"/>
        <w:ind w:left="567" w:hanging="567"/>
        <w:jc w:val="both"/>
        <w:rPr>
          <w:rFonts w:ascii="Cambria" w:hAnsi="Cambria" w:cs="Arial"/>
          <w:bCs/>
          <w:sz w:val="22"/>
          <w:szCs w:val="22"/>
          <w:lang w:eastAsia="pl-PL"/>
        </w:rPr>
      </w:pPr>
      <w:bookmarkStart w:id="7" w:name="_Hlk107733386"/>
      <w:r w:rsidRPr="0033489E">
        <w:rPr>
          <w:rFonts w:ascii="Cambria" w:hAnsi="Cambria" w:cs="Arial"/>
          <w:bCs/>
          <w:sz w:val="22"/>
          <w:szCs w:val="22"/>
          <w:lang w:eastAsia="pl-PL"/>
        </w:rPr>
        <w:t>W przypadkach wskazanych w Opisie standardu technologii wykonawstwa prac leśnych (stanowiącym Załącznik nr 3.1. do SWZ)</w:t>
      </w:r>
      <w:r>
        <w:rPr>
          <w:rFonts w:ascii="Cambria" w:hAnsi="Cambria" w:cs="Arial"/>
          <w:bCs/>
          <w:sz w:val="22"/>
          <w:szCs w:val="22"/>
          <w:lang w:eastAsia="pl-PL"/>
        </w:rPr>
        <w:t>, Dziale I – Pozyskanie drewna</w:t>
      </w:r>
      <w:r w:rsidRPr="0033489E">
        <w:rPr>
          <w:rFonts w:ascii="Cambria" w:hAnsi="Cambria" w:cs="Arial"/>
          <w:bCs/>
          <w:sz w:val="22"/>
          <w:szCs w:val="22"/>
          <w:lang w:eastAsia="pl-PL"/>
        </w:rPr>
        <w:t xml:space="preserve"> w pkt pt. „Dopłata do pozyskania drewna w drzewostanach, w których wystąpiły szkody od śniegu lub wiatru”</w:t>
      </w:r>
      <w:r>
        <w:rPr>
          <w:rFonts w:ascii="Cambria" w:hAnsi="Cambria" w:cs="Arial"/>
          <w:bCs/>
          <w:sz w:val="22"/>
          <w:szCs w:val="22"/>
          <w:lang w:eastAsia="pl-PL"/>
        </w:rPr>
        <w:t xml:space="preserve">, </w:t>
      </w:r>
      <w:r w:rsidRPr="0033489E">
        <w:rPr>
          <w:rFonts w:ascii="Cambria" w:hAnsi="Cambria" w:cs="Arial"/>
          <w:bCs/>
          <w:sz w:val="22"/>
          <w:szCs w:val="22"/>
          <w:lang w:eastAsia="pl-PL"/>
        </w:rPr>
        <w:t>ceny jednostkowe podane w Kosztorysie Ofertowym zawartym w Ofercie dla następujących czynności:</w:t>
      </w:r>
    </w:p>
    <w:p w14:paraId="0BB793CD"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cięcia zupełne (rębnie I)</w:t>
      </w:r>
      <w:r>
        <w:rPr>
          <w:rFonts w:ascii="Cambria" w:hAnsi="Cambria" w:cs="Arial"/>
          <w:bCs/>
          <w:sz w:val="22"/>
          <w:szCs w:val="22"/>
          <w:lang w:eastAsia="pl-PL"/>
        </w:rPr>
        <w:t xml:space="preserve"> – kod czynności dla rozliczenia (</w:t>
      </w:r>
      <w:r w:rsidRPr="00360928">
        <w:rPr>
          <w:rFonts w:ascii="Cambria" w:hAnsi="Cambria" w:cs="Arial"/>
          <w:bCs/>
          <w:sz w:val="22"/>
          <w:szCs w:val="22"/>
          <w:lang w:eastAsia="pl-PL"/>
        </w:rPr>
        <w:t>CWD-P, CWD-D</w:t>
      </w:r>
      <w:r>
        <w:rPr>
          <w:rFonts w:ascii="Cambria" w:hAnsi="Cambria" w:cs="Arial"/>
          <w:bCs/>
          <w:sz w:val="22"/>
          <w:szCs w:val="22"/>
          <w:lang w:eastAsia="pl-PL"/>
        </w:rPr>
        <w:t>),</w:t>
      </w:r>
    </w:p>
    <w:p w14:paraId="1CADD37A"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396A50B"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późne i cięcia sanitarno-selekcyjne</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554679E7" w14:textId="77777777" w:rsidR="0074212C" w:rsidRPr="00387432" w:rsidRDefault="0074212C" w:rsidP="0074212C">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w:t>
      </w:r>
      <w:r w:rsidRPr="00387432">
        <w:rPr>
          <w:rFonts w:ascii="Cambria" w:hAnsi="Cambria" w:cs="Arial"/>
          <w:bCs/>
          <w:sz w:val="22"/>
          <w:szCs w:val="22"/>
          <w:lang w:eastAsia="pl-PL"/>
        </w:rPr>
        <w:t>ałkowity wyrób drewna technologią dowolną - trzebieże wczesne i czyszczenia późne z pozyskaniem masy</w:t>
      </w:r>
      <w:r w:rsidRPr="00360928">
        <w:rPr>
          <w:rFonts w:ascii="Cambria" w:hAnsi="Cambria" w:cs="Arial"/>
          <w:bCs/>
          <w:sz w:val="22"/>
          <w:szCs w:val="22"/>
          <w:lang w:eastAsia="pl-PL"/>
        </w:rPr>
        <w:t>– kod czynności dla rozliczenia (CWD-P, CWD-D)</w:t>
      </w:r>
      <w:r>
        <w:rPr>
          <w:rFonts w:ascii="Cambria" w:hAnsi="Cambria" w:cs="Arial"/>
          <w:bCs/>
          <w:sz w:val="22"/>
          <w:szCs w:val="22"/>
          <w:lang w:eastAsia="pl-PL"/>
        </w:rPr>
        <w:t>,</w:t>
      </w:r>
    </w:p>
    <w:p w14:paraId="0BBF63C5" w14:textId="77777777" w:rsidR="0074212C" w:rsidRDefault="0074212C" w:rsidP="0074212C">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W takich sytuacjach w</w:t>
      </w:r>
      <w:r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Pr>
          <w:rFonts w:ascii="Cambria" w:hAnsi="Cambria" w:cs="Arial"/>
          <w:bCs/>
          <w:sz w:val="22"/>
          <w:szCs w:val="22"/>
          <w:lang w:eastAsia="pl-PL"/>
        </w:rPr>
        <w:t xml:space="preserve"> i przemnożonych przez właściwy współczynnik wskazany w </w:t>
      </w:r>
      <w:r w:rsidRPr="000C5694">
        <w:rPr>
          <w:rFonts w:ascii="Cambria" w:hAnsi="Cambria" w:cs="Arial"/>
          <w:bCs/>
          <w:sz w:val="22"/>
          <w:szCs w:val="22"/>
          <w:lang w:eastAsia="pl-PL"/>
        </w:rPr>
        <w:t>Opisie standardu technologii wykonawstwa prac leśnych (stanowiącym Załącznik nr 3.1. do SWZ</w:t>
      </w:r>
      <w:r>
        <w:rPr>
          <w:rFonts w:ascii="Cambria" w:hAnsi="Cambria" w:cs="Arial"/>
          <w:bCs/>
          <w:sz w:val="22"/>
          <w:szCs w:val="22"/>
          <w:lang w:eastAsia="pl-PL"/>
        </w:rPr>
        <w:t xml:space="preserve">. </w:t>
      </w:r>
    </w:p>
    <w:p w14:paraId="48632FAB" w14:textId="089F0701" w:rsidR="0074212C" w:rsidRDefault="0074212C" w:rsidP="0074212C">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r>
      <w:r w:rsidR="00A33BEF" w:rsidRPr="00E34DFE">
        <w:rPr>
          <w:rFonts w:ascii="Cambria" w:hAnsi="Cambria" w:cs="Arial"/>
          <w:bCs/>
          <w:sz w:val="22"/>
          <w:szCs w:val="22"/>
          <w:lang w:eastAsia="pl-PL"/>
        </w:rPr>
        <w:t>Wzrost wynagrodzenia w następstwie zastosowania wskaźników zwiększających</w:t>
      </w:r>
      <w:r w:rsidR="00A33BEF">
        <w:rPr>
          <w:rFonts w:ascii="Cambria" w:hAnsi="Cambria" w:cs="Arial"/>
          <w:bCs/>
          <w:sz w:val="22"/>
          <w:szCs w:val="22"/>
          <w:lang w:eastAsia="pl-PL"/>
        </w:rPr>
        <w:t xml:space="preserve"> jest niezależny od wzrostu wynagrodzenia w następstwie zastosowania Opcji.</w:t>
      </w:r>
    </w:p>
    <w:p w14:paraId="59A75A5E" w14:textId="77777777" w:rsidR="0074212C" w:rsidRDefault="0074212C" w:rsidP="005F09C2">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0532E">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2346E9D" w14:textId="77777777" w:rsidR="00D0532E"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w:t>
      </w:r>
      <w:r w:rsidR="00D0532E">
        <w:rPr>
          <w:rFonts w:ascii="Cambria" w:hAnsi="Cambria" w:cs="Arial"/>
          <w:sz w:val="22"/>
          <w:szCs w:val="22"/>
          <w:lang w:eastAsia="pl-PL"/>
        </w:rPr>
        <w:t>następujący rachunek bankowy Wykonawcy:</w:t>
      </w:r>
    </w:p>
    <w:p w14:paraId="1DAA3565" w14:textId="77777777" w:rsidR="00D0532E" w:rsidRDefault="00D0532E" w:rsidP="00D0532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w:t>
      </w:r>
    </w:p>
    <w:p w14:paraId="0B661602" w14:textId="7E8A50DE" w:rsidR="0013110C" w:rsidRDefault="00D0532E" w:rsidP="00D0532E">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w:t>
      </w:r>
      <w:r w:rsidR="0013110C">
        <w:rPr>
          <w:rFonts w:ascii="Cambria" w:hAnsi="Cambria" w:cs="Arial"/>
          <w:sz w:val="22"/>
          <w:szCs w:val="22"/>
          <w:lang w:eastAsia="pl-PL"/>
        </w:rPr>
        <w:t xml:space="preserve">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7A3AE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4B9A9F11"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F8B72E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66C80D6"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63F725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sidR="0018387F">
        <w:rPr>
          <w:rFonts w:ascii="Cambria" w:hAnsi="Cambria" w:cs="Arial"/>
          <w:bCs/>
          <w:sz w:val="22"/>
          <w:szCs w:val="22"/>
          <w:lang w:eastAsia="pl-PL"/>
        </w:rPr>
        <w:t xml:space="preserve">przy </w:t>
      </w:r>
      <w:r w:rsidR="0018387F">
        <w:rPr>
          <w:rFonts w:ascii="Cambria" w:hAnsi="Cambria" w:cs="Arial"/>
          <w:bCs/>
          <w:sz w:val="22"/>
          <w:szCs w:val="22"/>
          <w:lang w:eastAsia="pl-PL"/>
        </w:rPr>
        <w:lastRenderedPageBreak/>
        <w:t>czym w przypadku Zleceń, których przedmiotem będzie wykonywanie prac z zakresu pozyskania i zrywki wartość brutto na danej pozycji objętej Zleceniem stanowiąca podstawę naliczenia kary umownej nie będzie większa niż wartość 120% masy określonej w Zleceniu, chyba że Zamawiający w Zleceniu określi mniejszą tolerancję uznania Zlecenia za należycie wykonane.</w:t>
      </w:r>
      <w:r w:rsidR="002015F0">
        <w:rPr>
          <w:rFonts w:ascii="Cambria" w:hAnsi="Cambria" w:cs="Arial"/>
          <w:bCs/>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57DBF318"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w:t>
      </w:r>
      <w:r w:rsidR="00914187">
        <w:rPr>
          <w:rFonts w:ascii="Cambria" w:hAnsi="Cambria" w:cs="Arial"/>
          <w:sz w:val="22"/>
          <w:szCs w:val="22"/>
        </w:rPr>
        <w:lastRenderedPageBreak/>
        <w:t xml:space="preserve">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17CC1D4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0C8BE119"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59F6B622" w14:textId="77777777" w:rsidR="00E06D03" w:rsidRDefault="00E06D03" w:rsidP="00E06D03">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68B62937" w14:textId="77777777" w:rsidR="00E06D03" w:rsidRDefault="00E06D03" w:rsidP="00E06D03">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F580E47"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02897D4"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10557849" w14:textId="77777777" w:rsidR="00E06D03" w:rsidRPr="00586070"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9F43AF2"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986391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5D4A209E" w14:textId="77777777" w:rsidR="00E06D03" w:rsidRDefault="00E06D03" w:rsidP="00E06D03">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7FD23CBD" w14:textId="77777777" w:rsidR="00E06D03" w:rsidRDefault="00E06D03" w:rsidP="00E06D03">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lastRenderedPageBreak/>
        <w:t>Żadna ze zmian wskazanych w lit. a) – c) nie może pociągnąć za sobą zwiększenia wynagrodzenia należnego Wykonawcy.</w:t>
      </w:r>
    </w:p>
    <w:p w14:paraId="3F711BB7"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71411B76"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367BF4B"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E2266D4" w14:textId="77777777" w:rsidR="00E06D03" w:rsidRDefault="00E06D03" w:rsidP="00E06D0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8CFB0E6" w14:textId="77777777" w:rsidR="00E06D03" w:rsidRDefault="00E06D03" w:rsidP="00E06D03">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02C25840"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74C049EA" w14:textId="77777777" w:rsidR="00E06D03" w:rsidRDefault="00E06D03" w:rsidP="00E06D03">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0FE09ED5" w14:textId="77777777" w:rsidR="00E06D03" w:rsidRDefault="00E06D03" w:rsidP="00E06D03">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373A0F7F" w14:textId="77777777" w:rsidR="00E06D03" w:rsidRDefault="00E06D03" w:rsidP="00E06D03">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5AFCA45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67F6C">
        <w:rPr>
          <w:rFonts w:ascii="Cambria" w:hAnsi="Cambria" w:cs="Arial"/>
          <w:sz w:val="22"/>
          <w:szCs w:val="22"/>
          <w:lang w:eastAsia="en-US"/>
        </w:rPr>
        <w:t xml:space="preserve"> lub</w:t>
      </w:r>
      <w:r>
        <w:rPr>
          <w:rFonts w:ascii="Cambria" w:hAnsi="Cambria" w:cs="Arial"/>
          <w:sz w:val="22"/>
          <w:szCs w:val="22"/>
          <w:lang w:eastAsia="en-US"/>
        </w:rPr>
        <w:t xml:space="preserve"> 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DCC6E6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67F6C">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66B4C35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372EE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967F6C">
        <w:rPr>
          <w:rFonts w:ascii="Cambria" w:hAnsi="Cambria" w:cs="Arial"/>
          <w:sz w:val="22"/>
          <w:szCs w:val="22"/>
          <w:lang w:eastAsia="pl-PL"/>
        </w:rPr>
        <w:t xml:space="preserve"> lub </w:t>
      </w:r>
      <w:r>
        <w:rPr>
          <w:rFonts w:ascii="Cambria" w:hAnsi="Cambria" w:cs="Arial"/>
          <w:sz w:val="22"/>
          <w:szCs w:val="22"/>
          <w:lang w:eastAsia="pl-PL"/>
        </w:rPr>
        <w:t>pocztą elektroniczną</w:t>
      </w:r>
      <w:r w:rsidR="00967F6C">
        <w:rPr>
          <w:rFonts w:ascii="Cambria" w:hAnsi="Cambria" w:cs="Arial"/>
          <w:sz w:val="22"/>
          <w:szCs w:val="22"/>
          <w:lang w:eastAsia="pl-PL"/>
        </w:rPr>
        <w:t>.</w:t>
      </w:r>
      <w:r>
        <w:rPr>
          <w:rFonts w:ascii="Cambria" w:hAnsi="Cambria" w:cs="Arial"/>
          <w:sz w:val="22"/>
          <w:szCs w:val="22"/>
          <w:lang w:eastAsia="pl-PL"/>
        </w:rPr>
        <w:t xml:space="preserve">. </w:t>
      </w:r>
    </w:p>
    <w:p w14:paraId="21124489" w14:textId="5DDAB132"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967F6C">
        <w:rPr>
          <w:rFonts w:ascii="Cambria" w:hAnsi="Cambria" w:cs="Arial"/>
          <w:sz w:val="22"/>
          <w:szCs w:val="22"/>
          <w:lang w:eastAsia="pl-PL"/>
        </w:rPr>
        <w:t xml:space="preserve"> lub</w:t>
      </w:r>
      <w:r w:rsidR="00A33BEF">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EFE60E3" w14:textId="77777777" w:rsidR="00E22602" w:rsidRDefault="00E22602" w:rsidP="00E22602">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D7BC34" w14:textId="77777777" w:rsidR="00E22602" w:rsidRDefault="00E22602" w:rsidP="00E22602">
      <w:pPr>
        <w:tabs>
          <w:tab w:val="left" w:pos="4820"/>
        </w:tabs>
        <w:spacing w:before="120"/>
        <w:rPr>
          <w:sz w:val="24"/>
        </w:rPr>
      </w:pPr>
    </w:p>
    <w:p w14:paraId="725C0BA0" w14:textId="77777777" w:rsidR="00E22602" w:rsidRDefault="00E22602" w:rsidP="00E22602">
      <w:pPr>
        <w:numPr>
          <w:ilvl w:val="0"/>
          <w:numId w:val="36"/>
        </w:numPr>
        <w:tabs>
          <w:tab w:val="left" w:pos="4820"/>
        </w:tabs>
        <w:suppressAutoHyphens w:val="0"/>
        <w:spacing w:before="120"/>
        <w:jc w:val="both"/>
        <w:rPr>
          <w:sz w:val="24"/>
        </w:rPr>
      </w:pPr>
      <w:r>
        <w:rPr>
          <w:sz w:val="24"/>
        </w:rPr>
        <w:t>Zagrożenia pożarowe oraz związane z niekorzystnymi warunkami atmosferycznymi.</w:t>
      </w:r>
    </w:p>
    <w:p w14:paraId="5036F92D"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środków transportowych oraz z transportowanym materiałem.</w:t>
      </w:r>
    </w:p>
    <w:p w14:paraId="68021D85"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34335FEB"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w pobliżu dróg i innych szlaków komunikacyjnych.</w:t>
      </w:r>
    </w:p>
    <w:p w14:paraId="31F383BA"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w pobliżu budynków i innych budowli.</w:t>
      </w:r>
    </w:p>
    <w:p w14:paraId="661149BD"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w pobliżu linii i urządzeń teleenergetycznych.</w:t>
      </w:r>
    </w:p>
    <w:p w14:paraId="4046C954"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pracą przy ścince i obalaniu drzew, w tym drzew trudnych.</w:t>
      </w:r>
    </w:p>
    <w:p w14:paraId="76A6640B"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upadkiem przedmiotów z wysokości (np. konary, gałęzie, surowiec).</w:t>
      </w:r>
    </w:p>
    <w:p w14:paraId="6858F39A" w14:textId="77777777" w:rsidR="00E22602" w:rsidRDefault="00E22602" w:rsidP="00E22602">
      <w:pPr>
        <w:numPr>
          <w:ilvl w:val="0"/>
          <w:numId w:val="36"/>
        </w:numPr>
        <w:tabs>
          <w:tab w:val="left" w:pos="4820"/>
        </w:tabs>
        <w:suppressAutoHyphens w:val="0"/>
        <w:spacing w:before="120"/>
        <w:jc w:val="both"/>
        <w:rPr>
          <w:sz w:val="24"/>
        </w:rPr>
      </w:pPr>
      <w:r>
        <w:rPr>
          <w:sz w:val="24"/>
        </w:rPr>
        <w:t>Zagrożenia w miejscach składowania i magazynowania, wejściach i dojściach.</w:t>
      </w:r>
    </w:p>
    <w:p w14:paraId="378653A8"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pracą na wysokości.</w:t>
      </w:r>
    </w:p>
    <w:p w14:paraId="37441F69" w14:textId="77777777" w:rsidR="00E22602" w:rsidRDefault="00E22602" w:rsidP="00E22602">
      <w:pPr>
        <w:numPr>
          <w:ilvl w:val="0"/>
          <w:numId w:val="36"/>
        </w:numPr>
        <w:tabs>
          <w:tab w:val="left" w:pos="4820"/>
        </w:tabs>
        <w:suppressAutoHyphens w:val="0"/>
        <w:spacing w:before="120"/>
        <w:jc w:val="both"/>
        <w:rPr>
          <w:sz w:val="24"/>
        </w:rPr>
      </w:pPr>
      <w:r>
        <w:rPr>
          <w:sz w:val="24"/>
        </w:rPr>
        <w:t>Zagrożenia w miejscach oddziaływania czynników szkodliwych i niebezpiecznych.</w:t>
      </w:r>
    </w:p>
    <w:p w14:paraId="4B75CEA5" w14:textId="77777777" w:rsidR="00E22602" w:rsidRDefault="00E22602" w:rsidP="00E22602">
      <w:pPr>
        <w:numPr>
          <w:ilvl w:val="0"/>
          <w:numId w:val="36"/>
        </w:numPr>
        <w:tabs>
          <w:tab w:val="left" w:pos="4820"/>
        </w:tabs>
        <w:suppressAutoHyphens w:val="0"/>
        <w:spacing w:before="120"/>
        <w:jc w:val="both"/>
        <w:rPr>
          <w:sz w:val="24"/>
        </w:rPr>
      </w:pPr>
      <w:r>
        <w:rPr>
          <w:sz w:val="24"/>
        </w:rPr>
        <w:t>Zagrożenia związane z ekspozycją na szkodliwe czynniki biologiczne.</w:t>
      </w:r>
    </w:p>
    <w:p w14:paraId="01855F12" w14:textId="77777777" w:rsidR="00E22602" w:rsidRDefault="00E22602" w:rsidP="00E22602">
      <w:pPr>
        <w:numPr>
          <w:ilvl w:val="0"/>
          <w:numId w:val="36"/>
        </w:numPr>
        <w:tabs>
          <w:tab w:val="left" w:pos="4820"/>
        </w:tabs>
        <w:suppressAutoHyphens w:val="0"/>
        <w:spacing w:before="120"/>
        <w:jc w:val="both"/>
        <w:rPr>
          <w:sz w:val="24"/>
        </w:rPr>
      </w:pPr>
      <w:r>
        <w:rPr>
          <w:sz w:val="24"/>
        </w:rPr>
        <w:t xml:space="preserve">Zagrożenia ze strony czynników chemicznych ( w tym paliwa, smary, opryski ). </w:t>
      </w:r>
    </w:p>
    <w:p w14:paraId="749CE1D2"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zaprzestania prowadzenia robót przez koordynatora prac.</w:t>
      </w:r>
    </w:p>
    <w:p w14:paraId="41901C8B" w14:textId="77777777" w:rsidR="00E22602" w:rsidRDefault="00E22602" w:rsidP="00E22602">
      <w:pPr>
        <w:numPr>
          <w:ilvl w:val="0"/>
          <w:numId w:val="36"/>
        </w:numPr>
        <w:tabs>
          <w:tab w:val="left" w:pos="4820"/>
        </w:tabs>
        <w:suppressAutoHyphens w:val="0"/>
        <w:spacing w:before="120"/>
        <w:jc w:val="both"/>
        <w:rPr>
          <w:sz w:val="24"/>
        </w:rPr>
      </w:pPr>
      <w:r>
        <w:rPr>
          <w:sz w:val="24"/>
        </w:rPr>
        <w:t>Zagrożenia wynikające z obecności osób postronnych.</w:t>
      </w:r>
    </w:p>
    <w:p w14:paraId="50A3CB0D" w14:textId="77777777" w:rsidR="00E22602" w:rsidRDefault="00E22602" w:rsidP="00E22602">
      <w:pPr>
        <w:numPr>
          <w:ilvl w:val="0"/>
          <w:numId w:val="36"/>
        </w:numPr>
        <w:tabs>
          <w:tab w:val="left" w:pos="4820"/>
        </w:tabs>
        <w:suppressAutoHyphens w:val="0"/>
        <w:spacing w:before="120"/>
        <w:jc w:val="both"/>
        <w:rPr>
          <w:sz w:val="24"/>
        </w:rPr>
      </w:pPr>
      <w:r>
        <w:rPr>
          <w:sz w:val="24"/>
        </w:rPr>
        <w:t>Zagrożenia ze strony materiałów wybuchowych i innych przedmiotów niebezpiecznych.</w:t>
      </w:r>
    </w:p>
    <w:p w14:paraId="36B1814C" w14:textId="77777777" w:rsidR="00E22602" w:rsidRDefault="00E22602" w:rsidP="00E22602">
      <w:pPr>
        <w:numPr>
          <w:ilvl w:val="0"/>
          <w:numId w:val="36"/>
        </w:numPr>
        <w:tabs>
          <w:tab w:val="left" w:pos="4820"/>
        </w:tabs>
        <w:suppressAutoHyphens w:val="0"/>
        <w:spacing w:before="120"/>
        <w:jc w:val="both"/>
        <w:rPr>
          <w:sz w:val="24"/>
        </w:rPr>
      </w:pPr>
      <w:r>
        <w:rPr>
          <w:sz w:val="24"/>
        </w:rPr>
        <w:t>Zagrożenia odzwierzęce.</w:t>
      </w:r>
    </w:p>
    <w:p w14:paraId="52BA16B3" w14:textId="77777777" w:rsidR="00E22602" w:rsidRDefault="00E22602" w:rsidP="00E22602">
      <w:pPr>
        <w:numPr>
          <w:ilvl w:val="0"/>
          <w:numId w:val="36"/>
        </w:numPr>
        <w:tabs>
          <w:tab w:val="left" w:pos="4820"/>
        </w:tabs>
        <w:suppressAutoHyphens w:val="0"/>
        <w:spacing w:before="120"/>
        <w:jc w:val="both"/>
        <w:rPr>
          <w:sz w:val="24"/>
        </w:rPr>
      </w:pPr>
      <w:r>
        <w:rPr>
          <w:sz w:val="24"/>
        </w:rPr>
        <w:t>Zagrożenia pozostałe</w:t>
      </w:r>
    </w:p>
    <w:p w14:paraId="4805C5EA" w14:textId="77777777" w:rsidR="00E22602" w:rsidRDefault="00E22602" w:rsidP="00E22602">
      <w:pPr>
        <w:tabs>
          <w:tab w:val="left" w:pos="1134"/>
          <w:tab w:val="left" w:pos="1433"/>
        </w:tabs>
        <w:suppressAutoHyphens w:val="0"/>
        <w:spacing w:before="120"/>
        <w:rPr>
          <w:rFonts w:ascii="Cambria" w:hAnsi="Cambria" w:cs="Arial"/>
          <w:color w:val="000000"/>
          <w:sz w:val="22"/>
          <w:szCs w:val="22"/>
          <w:lang w:eastAsia="pl-PL"/>
        </w:rPr>
      </w:pPr>
    </w:p>
    <w:p w14:paraId="6F16F693" w14:textId="77777777" w:rsidR="00E22602" w:rsidRDefault="00E22602" w:rsidP="00E22602">
      <w:pPr>
        <w:tabs>
          <w:tab w:val="left" w:pos="1134"/>
        </w:tabs>
        <w:suppressAutoHyphens w:val="0"/>
        <w:spacing w:before="120"/>
        <w:rPr>
          <w:rFonts w:ascii="Cambria" w:hAnsi="Cambria" w:cs="Arial"/>
          <w:color w:val="000000"/>
          <w:sz w:val="22"/>
          <w:szCs w:val="22"/>
          <w:lang w:eastAsia="pl-PL"/>
        </w:rPr>
      </w:pPr>
    </w:p>
    <w:p w14:paraId="07846F74" w14:textId="0322F4D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E22602">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2921631" w14:textId="77777777" w:rsidR="001C7C05" w:rsidRDefault="001C7C05" w:rsidP="00225ACD">
      <w:pPr>
        <w:tabs>
          <w:tab w:val="left" w:pos="1134"/>
        </w:tabs>
        <w:suppressAutoHyphens w:val="0"/>
        <w:spacing w:before="120"/>
        <w:jc w:val="right"/>
        <w:rPr>
          <w:rFonts w:ascii="Cambria" w:hAnsi="Cambria" w:cs="Arial"/>
          <w:b/>
          <w:color w:val="000000"/>
          <w:sz w:val="22"/>
          <w:szCs w:val="22"/>
          <w:lang w:eastAsia="pl-PL"/>
        </w:rPr>
      </w:pPr>
    </w:p>
    <w:p w14:paraId="54040FB5" w14:textId="0A11E43B" w:rsidR="001C7C05" w:rsidRDefault="001C7C05" w:rsidP="001C7C05">
      <w:pPr>
        <w:pStyle w:val="Nagwek1"/>
        <w:numPr>
          <w:ilvl w:val="0"/>
          <w:numId w:val="35"/>
        </w:numPr>
        <w:rPr>
          <w:rFonts w:asciiTheme="minorHAnsi" w:hAnsiTheme="minorHAnsi" w:cstheme="minorHAnsi"/>
          <w:b/>
          <w:bCs/>
          <w:color w:val="auto"/>
          <w:sz w:val="24"/>
          <w:szCs w:val="24"/>
        </w:rPr>
      </w:pPr>
      <w:r>
        <w:rPr>
          <w:rFonts w:asciiTheme="minorHAnsi" w:hAnsiTheme="minorHAnsi" w:cstheme="minorHAnsi"/>
          <w:b/>
          <w:bCs/>
          <w:color w:val="auto"/>
          <w:sz w:val="24"/>
          <w:szCs w:val="24"/>
        </w:rPr>
        <w:t xml:space="preserve">Pozyskanie drewna </w:t>
      </w:r>
    </w:p>
    <w:p w14:paraId="115BCE9C" w14:textId="77777777" w:rsidR="001C7C05" w:rsidRPr="001C7C05" w:rsidRDefault="001C7C05" w:rsidP="001C7C05">
      <w:pPr>
        <w:pStyle w:val="Akapitzlist"/>
        <w:ind w:left="862"/>
      </w:pPr>
    </w:p>
    <w:p w14:paraId="3ADB76DC" w14:textId="77777777" w:rsidR="001C7C05" w:rsidRDefault="001C7C05" w:rsidP="001C7C05">
      <w:pPr>
        <w:spacing w:after="225"/>
        <w:ind w:left="567" w:hanging="283"/>
        <w:rPr>
          <w:rFonts w:asciiTheme="minorHAnsi" w:hAnsiTheme="minorHAnsi" w:cstheme="minorHAnsi"/>
          <w:sz w:val="24"/>
          <w:szCs w:val="24"/>
        </w:rPr>
      </w:pPr>
      <w:r>
        <w:rPr>
          <w:rFonts w:asciiTheme="minorHAnsi" w:hAnsiTheme="minorHAnsi" w:cstheme="minorHAnsi"/>
          <w:sz w:val="24"/>
          <w:szCs w:val="24"/>
        </w:rPr>
        <w:t xml:space="preserve">1. Trzebieże wczesne- Przewidywany okres wykonania prac to styczeń-  wrzesień 2022 roku. </w:t>
      </w:r>
    </w:p>
    <w:p w14:paraId="106BA32D" w14:textId="77777777" w:rsidR="001C7C05" w:rsidRDefault="001C7C05" w:rsidP="001C7C05">
      <w:pPr>
        <w:ind w:left="567" w:hanging="283"/>
        <w:jc w:val="both"/>
        <w:rPr>
          <w:rFonts w:asciiTheme="minorHAnsi" w:hAnsiTheme="minorHAnsi" w:cstheme="minorHAnsi"/>
          <w:sz w:val="24"/>
          <w:szCs w:val="24"/>
        </w:rPr>
      </w:pPr>
      <w:r>
        <w:rPr>
          <w:rFonts w:asciiTheme="minorHAnsi" w:hAnsiTheme="minorHAnsi" w:cstheme="minorHAnsi"/>
          <w:sz w:val="24"/>
          <w:szCs w:val="24"/>
        </w:rPr>
        <w:t xml:space="preserve">2. Pozostałe prace z pozyskania będą realizowane proporcjonalnie do upływającego czasu. </w:t>
      </w:r>
    </w:p>
    <w:p w14:paraId="0C5FB33E" w14:textId="77777777" w:rsidR="001C7C05" w:rsidRDefault="001C7C05" w:rsidP="001C7C05">
      <w:pPr>
        <w:ind w:left="567" w:hanging="283"/>
        <w:jc w:val="both"/>
        <w:rPr>
          <w:rFonts w:asciiTheme="minorHAnsi" w:hAnsiTheme="minorHAnsi" w:cstheme="minorHAnsi"/>
          <w:sz w:val="24"/>
          <w:szCs w:val="24"/>
        </w:rPr>
      </w:pPr>
    </w:p>
    <w:p w14:paraId="4E6C0659" w14:textId="77777777" w:rsidR="001C7C05" w:rsidRDefault="001C7C05" w:rsidP="001C7C05">
      <w:pPr>
        <w:spacing w:after="228"/>
        <w:ind w:left="567" w:hanging="283"/>
        <w:rPr>
          <w:rFonts w:asciiTheme="minorHAnsi" w:hAnsiTheme="minorHAnsi" w:cstheme="minorHAnsi"/>
          <w:sz w:val="24"/>
          <w:szCs w:val="24"/>
        </w:rPr>
      </w:pPr>
      <w:r>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5848488B" w14:textId="77777777" w:rsidR="001C7C05" w:rsidRDefault="001C7C05" w:rsidP="001C7C05">
      <w:pPr>
        <w:tabs>
          <w:tab w:val="left" w:pos="1134"/>
        </w:tabs>
        <w:suppressAutoHyphens w:val="0"/>
        <w:spacing w:before="120"/>
        <w:rPr>
          <w:rFonts w:ascii="Cambria" w:hAnsi="Cambria" w:cs="Arial"/>
          <w:b/>
          <w:color w:val="000000"/>
          <w:sz w:val="22"/>
          <w:szCs w:val="22"/>
          <w:lang w:eastAsia="pl-PL"/>
        </w:rPr>
      </w:pPr>
    </w:p>
    <w:p w14:paraId="4FB417B0" w14:textId="596A263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1C7C05">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477F4CF1" w14:textId="231A223F" w:rsidR="002000AD" w:rsidRDefault="00076F83" w:rsidP="00225ACD">
      <w:pPr>
        <w:tabs>
          <w:tab w:val="left" w:pos="1134"/>
        </w:tabs>
        <w:suppressAutoHyphens w:val="0"/>
        <w:spacing w:before="120"/>
        <w:jc w:val="both"/>
        <w:rPr>
          <w:rFonts w:ascii="Cambria" w:hAnsi="Cambria" w:cs="Arial"/>
          <w:color w:val="000000"/>
          <w:sz w:val="22"/>
          <w:szCs w:val="22"/>
          <w:lang w:eastAsia="pl-PL"/>
        </w:rPr>
      </w:pPr>
      <w:r w:rsidRPr="009C08C2">
        <w:rPr>
          <w:noProof/>
        </w:rPr>
        <w:drawing>
          <wp:inline distT="0" distB="0" distL="0" distR="0" wp14:anchorId="78A72074" wp14:editId="57084526">
            <wp:extent cx="5615305" cy="495046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461AD141" w14:textId="51B4871D"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5B04CF6" w14:textId="77777777" w:rsidR="002000AD" w:rsidRDefault="002000AD" w:rsidP="00225ACD">
      <w:pPr>
        <w:tabs>
          <w:tab w:val="left" w:pos="1134"/>
        </w:tabs>
        <w:suppressAutoHyphens w:val="0"/>
        <w:spacing w:before="120"/>
        <w:jc w:val="both"/>
        <w:rPr>
          <w:rFonts w:ascii="Cambria" w:hAnsi="Cambria" w:cs="Arial"/>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CC31F" w14:textId="77777777" w:rsidR="002B7816" w:rsidRDefault="002B7816">
      <w:r>
        <w:separator/>
      </w:r>
    </w:p>
  </w:endnote>
  <w:endnote w:type="continuationSeparator" w:id="0">
    <w:p w14:paraId="34B7343B" w14:textId="77777777" w:rsidR="002B7816" w:rsidRDefault="002B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64C95">
      <w:rPr>
        <w:rFonts w:ascii="Cambria" w:hAnsi="Cambria"/>
        <w:noProof/>
        <w:lang w:eastAsia="pl-PL"/>
      </w:rPr>
      <w:t>26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6DFE2" w14:textId="77777777" w:rsidR="002B7816" w:rsidRDefault="002B7816">
      <w:r>
        <w:separator/>
      </w:r>
    </w:p>
  </w:footnote>
  <w:footnote w:type="continuationSeparator" w:id="0">
    <w:p w14:paraId="22A39A0E" w14:textId="77777777" w:rsidR="002B7816" w:rsidRDefault="002B7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6842095"/>
    <w:multiLevelType w:val="hybridMultilevel"/>
    <w:tmpl w:val="952C212E"/>
    <w:lvl w:ilvl="0" w:tplc="4604592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19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770262">
    <w:abstractNumId w:val="28"/>
    <w:lvlOverride w:ilvl="0">
      <w:startOverride w:val="1"/>
    </w:lvlOverride>
  </w:num>
  <w:num w:numId="2" w16cid:durableId="238056437">
    <w:abstractNumId w:val="22"/>
    <w:lvlOverride w:ilvl="0">
      <w:startOverride w:val="1"/>
    </w:lvlOverride>
  </w:num>
  <w:num w:numId="3" w16cid:durableId="19110399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6508103">
    <w:abstractNumId w:val="15"/>
    <w:lvlOverride w:ilvl="0">
      <w:startOverride w:val="1"/>
    </w:lvlOverride>
  </w:num>
  <w:num w:numId="5" w16cid:durableId="1741949466">
    <w:abstractNumId w:val="16"/>
  </w:num>
  <w:num w:numId="6" w16cid:durableId="991522611">
    <w:abstractNumId w:val="8"/>
  </w:num>
  <w:num w:numId="7" w16cid:durableId="1697150849">
    <w:abstractNumId w:val="19"/>
  </w:num>
  <w:num w:numId="8" w16cid:durableId="1470397747">
    <w:abstractNumId w:val="27"/>
  </w:num>
  <w:num w:numId="9" w16cid:durableId="1272399120">
    <w:abstractNumId w:val="2"/>
  </w:num>
  <w:num w:numId="10" w16cid:durableId="854345600">
    <w:abstractNumId w:val="3"/>
  </w:num>
  <w:num w:numId="11" w16cid:durableId="873269439">
    <w:abstractNumId w:val="25"/>
  </w:num>
  <w:num w:numId="12" w16cid:durableId="1412241824">
    <w:abstractNumId w:val="21"/>
  </w:num>
  <w:num w:numId="13" w16cid:durableId="1609199483">
    <w:abstractNumId w:val="6"/>
  </w:num>
  <w:num w:numId="14" w16cid:durableId="334263704">
    <w:abstractNumId w:val="23"/>
  </w:num>
  <w:num w:numId="15" w16cid:durableId="457263513">
    <w:abstractNumId w:val="34"/>
  </w:num>
  <w:num w:numId="16" w16cid:durableId="2139107365">
    <w:abstractNumId w:val="14"/>
  </w:num>
  <w:num w:numId="17" w16cid:durableId="1564215826">
    <w:abstractNumId w:val="13"/>
  </w:num>
  <w:num w:numId="18" w16cid:durableId="1198540844">
    <w:abstractNumId w:val="17"/>
  </w:num>
  <w:num w:numId="19" w16cid:durableId="1783262801">
    <w:abstractNumId w:val="31"/>
  </w:num>
  <w:num w:numId="20" w16cid:durableId="496191304">
    <w:abstractNumId w:val="11"/>
  </w:num>
  <w:num w:numId="21" w16cid:durableId="1787310795">
    <w:abstractNumId w:val="18"/>
  </w:num>
  <w:num w:numId="22" w16cid:durableId="329335668">
    <w:abstractNumId w:val="9"/>
  </w:num>
  <w:num w:numId="23" w16cid:durableId="150951753">
    <w:abstractNumId w:val="20"/>
  </w:num>
  <w:num w:numId="24" w16cid:durableId="1357266447">
    <w:abstractNumId w:val="35"/>
  </w:num>
  <w:num w:numId="25" w16cid:durableId="273362678">
    <w:abstractNumId w:val="4"/>
  </w:num>
  <w:num w:numId="26" w16cid:durableId="1836455524">
    <w:abstractNumId w:val="29"/>
  </w:num>
  <w:num w:numId="27" w16cid:durableId="2068604168">
    <w:abstractNumId w:val="32"/>
  </w:num>
  <w:num w:numId="28" w16cid:durableId="1517190374">
    <w:abstractNumId w:val="0"/>
  </w:num>
  <w:num w:numId="29" w16cid:durableId="1164200579">
    <w:abstractNumId w:val="10"/>
  </w:num>
  <w:num w:numId="30" w16cid:durableId="1362243788">
    <w:abstractNumId w:val="1"/>
  </w:num>
  <w:num w:numId="31" w16cid:durableId="454719589">
    <w:abstractNumId w:val="33"/>
  </w:num>
  <w:num w:numId="32" w16cid:durableId="1806847933">
    <w:abstractNumId w:val="26"/>
  </w:num>
  <w:num w:numId="33" w16cid:durableId="1479105928">
    <w:abstractNumId w:val="5"/>
  </w:num>
  <w:num w:numId="34" w16cid:durableId="210196216">
    <w:abstractNumId w:val="30"/>
  </w:num>
  <w:num w:numId="35" w16cid:durableId="338384732">
    <w:abstractNumId w:val="12"/>
  </w:num>
  <w:num w:numId="36" w16cid:durableId="19784119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6DA"/>
    <w:rsid w:val="000708CE"/>
    <w:rsid w:val="00070FDA"/>
    <w:rsid w:val="00073DC0"/>
    <w:rsid w:val="000740C8"/>
    <w:rsid w:val="000741F9"/>
    <w:rsid w:val="00075D8B"/>
    <w:rsid w:val="00076F83"/>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642"/>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87F"/>
    <w:rsid w:val="00183C4F"/>
    <w:rsid w:val="0018506A"/>
    <w:rsid w:val="001852A1"/>
    <w:rsid w:val="001859A6"/>
    <w:rsid w:val="00186667"/>
    <w:rsid w:val="00187047"/>
    <w:rsid w:val="00187EB0"/>
    <w:rsid w:val="00190666"/>
    <w:rsid w:val="00193DD8"/>
    <w:rsid w:val="001943E2"/>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C05"/>
    <w:rsid w:val="001C7FF2"/>
    <w:rsid w:val="001D172C"/>
    <w:rsid w:val="001D225F"/>
    <w:rsid w:val="001D6011"/>
    <w:rsid w:val="001D7446"/>
    <w:rsid w:val="001E0209"/>
    <w:rsid w:val="001E0ADF"/>
    <w:rsid w:val="001E1EE2"/>
    <w:rsid w:val="001E2729"/>
    <w:rsid w:val="001E2E4F"/>
    <w:rsid w:val="001E334C"/>
    <w:rsid w:val="001E3CF4"/>
    <w:rsid w:val="001E54DA"/>
    <w:rsid w:val="001E6E6E"/>
    <w:rsid w:val="001F078A"/>
    <w:rsid w:val="001F3EF9"/>
    <w:rsid w:val="001F4386"/>
    <w:rsid w:val="001F5A27"/>
    <w:rsid w:val="001F5A7E"/>
    <w:rsid w:val="001F7C14"/>
    <w:rsid w:val="001F7C83"/>
    <w:rsid w:val="002000AD"/>
    <w:rsid w:val="00200EB3"/>
    <w:rsid w:val="002015F0"/>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4C30"/>
    <w:rsid w:val="00236C58"/>
    <w:rsid w:val="002400A9"/>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4880"/>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816"/>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103"/>
    <w:rsid w:val="00345AC5"/>
    <w:rsid w:val="00347082"/>
    <w:rsid w:val="0034743F"/>
    <w:rsid w:val="003502EC"/>
    <w:rsid w:val="003505ED"/>
    <w:rsid w:val="0035299D"/>
    <w:rsid w:val="003537CA"/>
    <w:rsid w:val="003537E3"/>
    <w:rsid w:val="0035394B"/>
    <w:rsid w:val="00353BC1"/>
    <w:rsid w:val="00353CB4"/>
    <w:rsid w:val="003566F9"/>
    <w:rsid w:val="003571D5"/>
    <w:rsid w:val="0036029D"/>
    <w:rsid w:val="003605F0"/>
    <w:rsid w:val="00360D95"/>
    <w:rsid w:val="00360E85"/>
    <w:rsid w:val="003615C9"/>
    <w:rsid w:val="003617BF"/>
    <w:rsid w:val="00363BBF"/>
    <w:rsid w:val="00363E5B"/>
    <w:rsid w:val="00364C95"/>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74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F67"/>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9C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D8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212C"/>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17A61"/>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1D60"/>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247A"/>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67F6C"/>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3BEF"/>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0D72"/>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1411"/>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641C"/>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23C"/>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532E"/>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6D03"/>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602"/>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4BA"/>
    <w:rsid w:val="00F40796"/>
    <w:rsid w:val="00F40D83"/>
    <w:rsid w:val="00F418F5"/>
    <w:rsid w:val="00F44635"/>
    <w:rsid w:val="00F45C1F"/>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3459">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F5D40-02BF-4754-957E-7C2C424E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9266</Words>
  <Characters>55597</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5</cp:revision>
  <cp:lastPrinted>2017-05-23T11:32:00Z</cp:lastPrinted>
  <dcterms:created xsi:type="dcterms:W3CDTF">2022-10-06T13:56:00Z</dcterms:created>
  <dcterms:modified xsi:type="dcterms:W3CDTF">2022-10-11T09:27:00Z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